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10C22" w14:textId="26E59A42" w:rsidR="008C1C81" w:rsidRPr="00582154" w:rsidRDefault="008C1C81" w:rsidP="008C1C81">
      <w:pPr>
        <w:pStyle w:val="NoSpacing"/>
      </w:pPr>
      <w:bookmarkStart w:id="0" w:name="_GoBack"/>
      <w:bookmarkEnd w:id="0"/>
      <w:r w:rsidRPr="00582154">
        <w:t xml:space="preserve">I am pleased to report to Members of the Parish Council that I have completed my internal audit of the Parish Council’s records for </w:t>
      </w:r>
      <w:r w:rsidR="000247D7" w:rsidRPr="00582154">
        <w:t>20</w:t>
      </w:r>
      <w:r w:rsidR="00672079" w:rsidRPr="00582154">
        <w:t>2</w:t>
      </w:r>
      <w:r w:rsidR="001813C9" w:rsidRPr="00582154">
        <w:t>3</w:t>
      </w:r>
      <w:r w:rsidR="0036774F">
        <w:t>-24</w:t>
      </w:r>
      <w:r w:rsidRPr="00582154">
        <w:t xml:space="preserve"> and have been able to complete </w:t>
      </w:r>
      <w:r w:rsidR="000247D7" w:rsidRPr="00582154">
        <w:t xml:space="preserve">the </w:t>
      </w:r>
      <w:r w:rsidR="00943CC5" w:rsidRPr="00582154">
        <w:t xml:space="preserve">Annual </w:t>
      </w:r>
      <w:r w:rsidR="000247D7" w:rsidRPr="00582154">
        <w:t>Internal Audit Report</w:t>
      </w:r>
      <w:r w:rsidRPr="00582154">
        <w:t xml:space="preserve"> </w:t>
      </w:r>
      <w:r w:rsidR="000247D7" w:rsidRPr="00582154">
        <w:t>for</w:t>
      </w:r>
      <w:r w:rsidRPr="00582154">
        <w:t xml:space="preserve"> the </w:t>
      </w:r>
      <w:r w:rsidR="000247D7" w:rsidRPr="00582154">
        <w:t>20</w:t>
      </w:r>
      <w:r w:rsidR="00672079" w:rsidRPr="00582154">
        <w:t>2</w:t>
      </w:r>
      <w:r w:rsidR="001813C9" w:rsidRPr="00582154">
        <w:t>3</w:t>
      </w:r>
      <w:r w:rsidR="0036774F">
        <w:t>-24</w:t>
      </w:r>
      <w:r w:rsidRPr="00582154">
        <w:t xml:space="preserve"> Annual </w:t>
      </w:r>
      <w:r w:rsidR="00943CC5" w:rsidRPr="00582154">
        <w:t xml:space="preserve">Governance and Accountability </w:t>
      </w:r>
      <w:r w:rsidRPr="00582154">
        <w:t>Return.</w:t>
      </w:r>
    </w:p>
    <w:p w14:paraId="1DEB3ADD" w14:textId="77777777" w:rsidR="008C1C81" w:rsidRPr="00582154" w:rsidRDefault="008C1C81" w:rsidP="008C1C81">
      <w:pPr>
        <w:rPr>
          <w:rFonts w:ascii="Calibri" w:eastAsia="Calibri" w:hAnsi="Calibri" w:cs="Calibri"/>
          <w:kern w:val="16"/>
        </w:rPr>
      </w:pPr>
    </w:p>
    <w:p w14:paraId="643DE0D6" w14:textId="77777777" w:rsidR="008C1C81" w:rsidRPr="00582154" w:rsidRDefault="008C1C81" w:rsidP="008C1C81">
      <w:pPr>
        <w:rPr>
          <w:rFonts w:ascii="Calibri" w:eastAsia="Calibri" w:hAnsi="Calibri" w:cs="Calibri"/>
          <w:kern w:val="16"/>
        </w:rPr>
      </w:pPr>
      <w:r w:rsidRPr="00582154">
        <w:rPr>
          <w:rFonts w:ascii="Calibri" w:hAnsi="Calibri"/>
          <w:kern w:val="16"/>
        </w:rPr>
        <w:t>Members should be aware that the audit tests that I undertook during the audit cannot be relied on to identify the occasional omission or insignificant error, nor to disclose breaches of trust or statute, neglect or fraud which may have taken place and which it is the responsibility of the Members of the Council to guard against through the Parish Council’s internal control procedures.</w:t>
      </w:r>
    </w:p>
    <w:p w14:paraId="34E7668E" w14:textId="77777777" w:rsidR="008C1C81" w:rsidRPr="00582154" w:rsidRDefault="008C1C81" w:rsidP="008C1C81">
      <w:pPr>
        <w:rPr>
          <w:rFonts w:ascii="Calibri" w:eastAsia="Calibri" w:hAnsi="Calibri" w:cs="Calibri"/>
          <w:kern w:val="16"/>
        </w:rPr>
      </w:pPr>
    </w:p>
    <w:p w14:paraId="2C56363F" w14:textId="7CC0BC01" w:rsidR="008C1C81" w:rsidRPr="00582154" w:rsidRDefault="008C1C81" w:rsidP="008C1C81">
      <w:pPr>
        <w:rPr>
          <w:rFonts w:ascii="Calibri" w:eastAsia="Calibri" w:hAnsi="Calibri" w:cs="Calibri"/>
          <w:kern w:val="16"/>
        </w:rPr>
      </w:pPr>
      <w:r w:rsidRPr="00582154">
        <w:rPr>
          <w:rFonts w:ascii="Calibri" w:hAnsi="Calibri"/>
          <w:kern w:val="16"/>
        </w:rPr>
        <w:t xml:space="preserve">Members will be pleased to know that I did not find anything major in my financial audit to report and that I found the record keeping </w:t>
      </w:r>
      <w:proofErr w:type="gramStart"/>
      <w:r w:rsidRPr="00582154">
        <w:rPr>
          <w:rFonts w:ascii="Calibri" w:hAnsi="Calibri"/>
          <w:kern w:val="16"/>
        </w:rPr>
        <w:t>to be</w:t>
      </w:r>
      <w:proofErr w:type="gramEnd"/>
      <w:r w:rsidRPr="00582154">
        <w:rPr>
          <w:rFonts w:ascii="Calibri" w:hAnsi="Calibri"/>
          <w:kern w:val="16"/>
        </w:rPr>
        <w:t xml:space="preserve"> of a good standard and the Parish Council’s approach to the management of risks to be sound. As a result of my audit and my discussion</w:t>
      </w:r>
      <w:r w:rsidR="00D41A32" w:rsidRPr="00582154">
        <w:rPr>
          <w:rFonts w:ascii="Calibri" w:hAnsi="Calibri"/>
          <w:kern w:val="16"/>
        </w:rPr>
        <w:t>s</w:t>
      </w:r>
      <w:r w:rsidRPr="00582154">
        <w:rPr>
          <w:rFonts w:ascii="Calibri" w:hAnsi="Calibri"/>
          <w:kern w:val="16"/>
        </w:rPr>
        <w:t xml:space="preserve"> with your </w:t>
      </w:r>
      <w:r w:rsidR="00671B28" w:rsidRPr="00582154">
        <w:rPr>
          <w:rFonts w:ascii="Calibri" w:hAnsi="Calibri"/>
          <w:kern w:val="16"/>
        </w:rPr>
        <w:t>Clerk</w:t>
      </w:r>
      <w:r w:rsidR="00680841" w:rsidRPr="00582154">
        <w:rPr>
          <w:rFonts w:ascii="Calibri" w:hAnsi="Calibri"/>
          <w:kern w:val="16"/>
        </w:rPr>
        <w:t xml:space="preserve"> </w:t>
      </w:r>
      <w:r w:rsidRPr="00582154">
        <w:rPr>
          <w:rFonts w:ascii="Calibri" w:hAnsi="Calibri"/>
          <w:kern w:val="16"/>
        </w:rPr>
        <w:t xml:space="preserve">I was able to answer ‘YES’ to all the relevant questions contained in </w:t>
      </w:r>
      <w:r w:rsidR="000247D7" w:rsidRPr="00582154">
        <w:rPr>
          <w:rFonts w:ascii="Calibri" w:hAnsi="Calibri"/>
          <w:kern w:val="16"/>
        </w:rPr>
        <w:t xml:space="preserve">the </w:t>
      </w:r>
      <w:r w:rsidR="00943CC5" w:rsidRPr="00582154">
        <w:rPr>
          <w:rFonts w:ascii="Calibri" w:hAnsi="Calibri"/>
          <w:kern w:val="16"/>
        </w:rPr>
        <w:t xml:space="preserve">Annual </w:t>
      </w:r>
      <w:r w:rsidR="000247D7" w:rsidRPr="00582154">
        <w:rPr>
          <w:rFonts w:ascii="Calibri" w:hAnsi="Calibri"/>
          <w:kern w:val="16"/>
        </w:rPr>
        <w:t>Internal Audit Report</w:t>
      </w:r>
      <w:r w:rsidRPr="00582154">
        <w:rPr>
          <w:rFonts w:ascii="Calibri" w:hAnsi="Calibri"/>
          <w:kern w:val="16"/>
        </w:rPr>
        <w:t xml:space="preserve"> for </w:t>
      </w:r>
      <w:r w:rsidR="000247D7" w:rsidRPr="00582154">
        <w:rPr>
          <w:rFonts w:ascii="Calibri" w:hAnsi="Calibri"/>
          <w:kern w:val="16"/>
        </w:rPr>
        <w:t>20</w:t>
      </w:r>
      <w:r w:rsidR="00672079" w:rsidRPr="00582154">
        <w:rPr>
          <w:rFonts w:ascii="Calibri" w:hAnsi="Calibri"/>
          <w:kern w:val="16"/>
        </w:rPr>
        <w:t>2</w:t>
      </w:r>
      <w:r w:rsidR="001813C9" w:rsidRPr="00582154">
        <w:rPr>
          <w:rFonts w:ascii="Calibri" w:hAnsi="Calibri"/>
          <w:kern w:val="16"/>
        </w:rPr>
        <w:t>3</w:t>
      </w:r>
      <w:r w:rsidR="0036774F">
        <w:rPr>
          <w:rFonts w:ascii="Calibri" w:hAnsi="Calibri"/>
          <w:kern w:val="16"/>
        </w:rPr>
        <w:t>-24</w:t>
      </w:r>
      <w:r w:rsidRPr="00582154">
        <w:rPr>
          <w:rFonts w:ascii="Calibri" w:hAnsi="Calibri"/>
          <w:kern w:val="16"/>
        </w:rPr>
        <w:t xml:space="preserve">. </w:t>
      </w:r>
    </w:p>
    <w:p w14:paraId="026BCE81" w14:textId="77777777" w:rsidR="008C1C81" w:rsidRPr="00582154" w:rsidRDefault="008C1C81" w:rsidP="008C1C81">
      <w:pPr>
        <w:rPr>
          <w:rFonts w:ascii="Calibri" w:eastAsia="Calibri" w:hAnsi="Calibri" w:cs="Calibri"/>
          <w:kern w:val="16"/>
        </w:rPr>
      </w:pPr>
    </w:p>
    <w:p w14:paraId="7CDDE681" w14:textId="74370DEB" w:rsidR="008C1C81" w:rsidRPr="00582154" w:rsidRDefault="008C1C81" w:rsidP="008C1C81">
      <w:pPr>
        <w:rPr>
          <w:rFonts w:ascii="Calibri" w:eastAsia="Calibri" w:hAnsi="Calibri" w:cs="Calibri"/>
          <w:kern w:val="16"/>
        </w:rPr>
      </w:pPr>
      <w:r w:rsidRPr="00582154">
        <w:rPr>
          <w:rFonts w:ascii="Calibri" w:hAnsi="Calibri"/>
          <w:kern w:val="16"/>
        </w:rPr>
        <w:t xml:space="preserve">I would like to take this opportunity to thank your </w:t>
      </w:r>
      <w:r w:rsidR="00671B28" w:rsidRPr="00582154">
        <w:rPr>
          <w:rFonts w:ascii="Calibri" w:hAnsi="Calibri"/>
          <w:kern w:val="16"/>
        </w:rPr>
        <w:t>Clerk</w:t>
      </w:r>
      <w:r w:rsidRPr="00582154">
        <w:rPr>
          <w:rFonts w:ascii="Calibri" w:hAnsi="Calibri"/>
          <w:kern w:val="16"/>
        </w:rPr>
        <w:t xml:space="preserve"> for the assistance given to me in the conduct of the audit that took place on </w:t>
      </w:r>
      <w:r w:rsidR="0036774F">
        <w:rPr>
          <w:rFonts w:ascii="Calibri" w:hAnsi="Calibri"/>
          <w:kern w:val="16"/>
        </w:rPr>
        <w:t>24 April 2024</w:t>
      </w:r>
      <w:r w:rsidR="001813C9" w:rsidRPr="00582154">
        <w:rPr>
          <w:rFonts w:ascii="Calibri" w:hAnsi="Calibri"/>
          <w:kern w:val="16"/>
        </w:rPr>
        <w:t>.</w:t>
      </w:r>
    </w:p>
    <w:p w14:paraId="67E0D32E" w14:textId="77777777" w:rsidR="008C1C81" w:rsidRPr="00582154" w:rsidRDefault="008C1C81" w:rsidP="008C1C81">
      <w:pPr>
        <w:rPr>
          <w:rFonts w:ascii="Calibri" w:eastAsia="Calibri" w:hAnsi="Calibri" w:cs="Calibri"/>
          <w:kern w:val="16"/>
        </w:rPr>
      </w:pPr>
    </w:p>
    <w:p w14:paraId="37128745" w14:textId="77777777" w:rsidR="008C1C81" w:rsidRPr="00582154" w:rsidRDefault="008C1C81" w:rsidP="008C1C81">
      <w:pPr>
        <w:rPr>
          <w:rFonts w:ascii="Calibri" w:eastAsia="Calibri" w:hAnsi="Calibri" w:cs="Calibri"/>
          <w:b/>
          <w:bCs/>
          <w:kern w:val="16"/>
        </w:rPr>
      </w:pPr>
      <w:r w:rsidRPr="00582154">
        <w:rPr>
          <w:rFonts w:ascii="Calibri" w:hAnsi="Calibri"/>
          <w:b/>
          <w:bCs/>
          <w:kern w:val="16"/>
        </w:rPr>
        <w:t>PREVIOUS AUDITS:</w:t>
      </w:r>
    </w:p>
    <w:p w14:paraId="5CDC29B2" w14:textId="1300AE83" w:rsidR="000532A6" w:rsidRPr="00582154" w:rsidRDefault="002263E4" w:rsidP="008C1C81">
      <w:pPr>
        <w:rPr>
          <w:rFonts w:ascii="Calibri" w:eastAsia="Calibri" w:hAnsi="Calibri" w:cs="Calibri"/>
          <w:b/>
          <w:bCs/>
          <w:kern w:val="16"/>
        </w:rPr>
      </w:pPr>
      <w:r w:rsidRPr="00582154">
        <w:rPr>
          <w:rFonts w:ascii="Calibri" w:eastAsia="Calibri" w:hAnsi="Calibri" w:cs="Calibri"/>
          <w:b/>
          <w:bCs/>
          <w:kern w:val="16"/>
        </w:rPr>
        <w:t xml:space="preserve">External auditor </w:t>
      </w:r>
      <w:r w:rsidR="001C373C" w:rsidRPr="00582154">
        <w:rPr>
          <w:rFonts w:ascii="Calibri" w:eastAsia="Calibri" w:hAnsi="Calibri" w:cs="Calibri"/>
          <w:b/>
          <w:bCs/>
          <w:kern w:val="16"/>
        </w:rPr>
        <w:t>202</w:t>
      </w:r>
      <w:r w:rsidR="001813C9" w:rsidRPr="00582154">
        <w:rPr>
          <w:rFonts w:ascii="Calibri" w:eastAsia="Calibri" w:hAnsi="Calibri" w:cs="Calibri"/>
          <w:b/>
          <w:bCs/>
          <w:kern w:val="16"/>
        </w:rPr>
        <w:t>2</w:t>
      </w:r>
      <w:r w:rsidR="0036774F">
        <w:rPr>
          <w:rFonts w:ascii="Calibri" w:eastAsia="Calibri" w:hAnsi="Calibri" w:cs="Calibri"/>
          <w:b/>
          <w:bCs/>
          <w:kern w:val="16"/>
        </w:rPr>
        <w:t>-23</w:t>
      </w:r>
      <w:r w:rsidR="001C373C" w:rsidRPr="00582154">
        <w:rPr>
          <w:rFonts w:ascii="Calibri" w:eastAsia="Calibri" w:hAnsi="Calibri" w:cs="Calibri"/>
          <w:b/>
          <w:bCs/>
          <w:kern w:val="16"/>
        </w:rPr>
        <w:t>:</w:t>
      </w:r>
    </w:p>
    <w:p w14:paraId="557CCBB3" w14:textId="25962D31" w:rsidR="00307745" w:rsidRPr="00582154" w:rsidRDefault="0036774F" w:rsidP="008C1C81">
      <w:pPr>
        <w:rPr>
          <w:rFonts w:ascii="Calibri" w:eastAsia="Calibri" w:hAnsi="Calibri" w:cs="Calibri"/>
          <w:bCs/>
          <w:kern w:val="16"/>
        </w:rPr>
      </w:pPr>
      <w:r>
        <w:rPr>
          <w:rFonts w:ascii="Calibri" w:eastAsia="Calibri" w:hAnsi="Calibri" w:cs="Calibri"/>
          <w:bCs/>
          <w:kern w:val="16"/>
        </w:rPr>
        <w:t>Mazars issued their certificate on 7 September 2023</w:t>
      </w:r>
      <w:r w:rsidR="00564DF8">
        <w:rPr>
          <w:rFonts w:ascii="Calibri" w:eastAsia="Calibri" w:hAnsi="Calibri" w:cs="Calibri"/>
          <w:bCs/>
          <w:kern w:val="16"/>
        </w:rPr>
        <w:t>.</w:t>
      </w:r>
      <w:r>
        <w:rPr>
          <w:rFonts w:ascii="Calibri" w:eastAsia="Calibri" w:hAnsi="Calibri" w:cs="Calibri"/>
          <w:bCs/>
          <w:kern w:val="16"/>
        </w:rPr>
        <w:t xml:space="preserve"> It was without qualification or comment and was considered by the Council at </w:t>
      </w:r>
      <w:proofErr w:type="gramStart"/>
      <w:r>
        <w:rPr>
          <w:rFonts w:ascii="Calibri" w:eastAsia="Calibri" w:hAnsi="Calibri" w:cs="Calibri"/>
          <w:bCs/>
          <w:kern w:val="16"/>
        </w:rPr>
        <w:t>its  meeting</w:t>
      </w:r>
      <w:proofErr w:type="gramEnd"/>
      <w:r>
        <w:rPr>
          <w:rFonts w:ascii="Calibri" w:eastAsia="Calibri" w:hAnsi="Calibri" w:cs="Calibri"/>
          <w:bCs/>
          <w:kern w:val="16"/>
        </w:rPr>
        <w:t xml:space="preserve"> on 18 September 2023.</w:t>
      </w:r>
    </w:p>
    <w:p w14:paraId="33D41DE7" w14:textId="6B8BFEE2" w:rsidR="00DC7EAE" w:rsidRPr="00582154" w:rsidRDefault="00DC7EAE" w:rsidP="008C1C81">
      <w:pPr>
        <w:rPr>
          <w:rFonts w:ascii="Calibri" w:eastAsia="Calibri" w:hAnsi="Calibri" w:cs="Calibri"/>
          <w:bCs/>
          <w:kern w:val="16"/>
        </w:rPr>
      </w:pPr>
    </w:p>
    <w:p w14:paraId="540F85DC" w14:textId="32A4B64A" w:rsidR="000532A6" w:rsidRPr="00582154" w:rsidRDefault="001F34A5" w:rsidP="008C1C81">
      <w:pPr>
        <w:rPr>
          <w:rFonts w:asciiTheme="majorHAnsi" w:hAnsiTheme="majorHAnsi" w:cstheme="majorHAnsi"/>
          <w:b/>
          <w:kern w:val="16"/>
        </w:rPr>
      </w:pPr>
      <w:r w:rsidRPr="00582154">
        <w:rPr>
          <w:rFonts w:asciiTheme="majorHAnsi" w:hAnsiTheme="majorHAnsi" w:cstheme="majorHAnsi"/>
          <w:b/>
          <w:kern w:val="16"/>
        </w:rPr>
        <w:t>I</w:t>
      </w:r>
      <w:r w:rsidR="002263E4" w:rsidRPr="00582154">
        <w:rPr>
          <w:rFonts w:asciiTheme="majorHAnsi" w:hAnsiTheme="majorHAnsi" w:cstheme="majorHAnsi"/>
          <w:b/>
          <w:kern w:val="16"/>
        </w:rPr>
        <w:t xml:space="preserve">nternal auditor </w:t>
      </w:r>
      <w:r w:rsidR="001C373C" w:rsidRPr="00582154">
        <w:rPr>
          <w:rFonts w:asciiTheme="majorHAnsi" w:hAnsiTheme="majorHAnsi" w:cstheme="majorHAnsi"/>
          <w:b/>
          <w:kern w:val="16"/>
        </w:rPr>
        <w:t>20</w:t>
      </w:r>
      <w:r w:rsidR="00A90DE8" w:rsidRPr="00582154">
        <w:rPr>
          <w:rFonts w:asciiTheme="majorHAnsi" w:hAnsiTheme="majorHAnsi" w:cstheme="majorHAnsi"/>
          <w:b/>
          <w:kern w:val="16"/>
        </w:rPr>
        <w:t>2</w:t>
      </w:r>
      <w:r w:rsidR="001813C9" w:rsidRPr="00582154">
        <w:rPr>
          <w:rFonts w:asciiTheme="majorHAnsi" w:hAnsiTheme="majorHAnsi" w:cstheme="majorHAnsi"/>
          <w:b/>
          <w:kern w:val="16"/>
        </w:rPr>
        <w:t>2</w:t>
      </w:r>
      <w:r w:rsidR="0036774F">
        <w:rPr>
          <w:rFonts w:asciiTheme="majorHAnsi" w:hAnsiTheme="majorHAnsi" w:cstheme="majorHAnsi"/>
          <w:b/>
          <w:kern w:val="16"/>
        </w:rPr>
        <w:t>-23</w:t>
      </w:r>
      <w:r w:rsidR="002263E4" w:rsidRPr="00582154">
        <w:rPr>
          <w:rFonts w:asciiTheme="majorHAnsi" w:hAnsiTheme="majorHAnsi" w:cstheme="majorHAnsi"/>
          <w:b/>
          <w:kern w:val="16"/>
        </w:rPr>
        <w:t>:</w:t>
      </w:r>
    </w:p>
    <w:p w14:paraId="6B1C668E" w14:textId="16775103" w:rsidR="00966AE7" w:rsidRPr="00582154" w:rsidRDefault="001C373C" w:rsidP="008C1C81">
      <w:pPr>
        <w:rPr>
          <w:rFonts w:asciiTheme="majorHAnsi" w:hAnsiTheme="majorHAnsi" w:cstheme="majorHAnsi"/>
          <w:kern w:val="16"/>
        </w:rPr>
      </w:pPr>
      <w:r w:rsidRPr="00582154">
        <w:rPr>
          <w:rFonts w:asciiTheme="majorHAnsi" w:hAnsiTheme="majorHAnsi" w:cstheme="majorHAnsi"/>
          <w:kern w:val="16"/>
        </w:rPr>
        <w:t>Nothing to follow up from 202</w:t>
      </w:r>
      <w:r w:rsidR="001813C9" w:rsidRPr="00582154">
        <w:rPr>
          <w:rFonts w:asciiTheme="majorHAnsi" w:hAnsiTheme="majorHAnsi" w:cstheme="majorHAnsi"/>
          <w:kern w:val="16"/>
        </w:rPr>
        <w:t>2</w:t>
      </w:r>
      <w:r w:rsidR="0036774F">
        <w:rPr>
          <w:rFonts w:asciiTheme="majorHAnsi" w:hAnsiTheme="majorHAnsi" w:cstheme="majorHAnsi"/>
          <w:kern w:val="16"/>
        </w:rPr>
        <w:t>-23</w:t>
      </w:r>
      <w:r w:rsidRPr="00582154">
        <w:rPr>
          <w:rFonts w:asciiTheme="majorHAnsi" w:hAnsiTheme="majorHAnsi" w:cstheme="majorHAnsi"/>
          <w:kern w:val="16"/>
        </w:rPr>
        <w:t xml:space="preserve"> report.</w:t>
      </w:r>
    </w:p>
    <w:p w14:paraId="5FB5C362" w14:textId="77777777" w:rsidR="00307745" w:rsidRPr="00582154" w:rsidRDefault="00307745" w:rsidP="008C1C81">
      <w:pPr>
        <w:rPr>
          <w:rFonts w:asciiTheme="majorHAnsi" w:hAnsiTheme="majorHAnsi" w:cstheme="majorHAnsi"/>
          <w:kern w:val="16"/>
        </w:rPr>
      </w:pPr>
    </w:p>
    <w:p w14:paraId="58D6FC71" w14:textId="77777777" w:rsidR="008C1C81" w:rsidRPr="00582154" w:rsidRDefault="008C1C81" w:rsidP="008C1C81">
      <w:pPr>
        <w:rPr>
          <w:rFonts w:ascii="Calibri" w:hAnsi="Calibri"/>
          <w:b/>
          <w:bCs/>
          <w:kern w:val="16"/>
        </w:rPr>
      </w:pPr>
      <w:r w:rsidRPr="00582154">
        <w:rPr>
          <w:rFonts w:ascii="Calibri" w:hAnsi="Calibri"/>
          <w:b/>
          <w:bCs/>
          <w:kern w:val="16"/>
        </w:rPr>
        <w:t>FINDINGS THIS VISIT:</w:t>
      </w:r>
    </w:p>
    <w:p w14:paraId="628A6DA3" w14:textId="7D3C29A6" w:rsidR="001813C9" w:rsidRPr="00582154" w:rsidRDefault="001813C9" w:rsidP="001813C9">
      <w:pPr>
        <w:rPr>
          <w:rFonts w:ascii="Calibri" w:hAnsi="Calibri"/>
          <w:kern w:val="16"/>
        </w:rPr>
      </w:pPr>
      <w:r w:rsidRPr="00582154">
        <w:rPr>
          <w:rFonts w:ascii="Calibri" w:hAnsi="Calibri"/>
          <w:kern w:val="16"/>
        </w:rPr>
        <w:t xml:space="preserve">During the audit I carried out sufficient work to enable me to complete the Annual Internal Audit Report. I concentrated on the trail from the annual accounting statement back to the receipts &amp; </w:t>
      </w:r>
      <w:proofErr w:type="gramStart"/>
      <w:r w:rsidRPr="00582154">
        <w:rPr>
          <w:rFonts w:ascii="Calibri" w:hAnsi="Calibri"/>
          <w:kern w:val="16"/>
        </w:rPr>
        <w:t>payments</w:t>
      </w:r>
      <w:proofErr w:type="gramEnd"/>
      <w:r w:rsidRPr="00582154">
        <w:rPr>
          <w:rFonts w:ascii="Calibri" w:hAnsi="Calibri"/>
          <w:kern w:val="16"/>
        </w:rPr>
        <w:t xml:space="preserve"> A/c and bank statements while testing a number of transactions to invoices or other supporting documentation. I have also reviewed the Council’s minutes for compliance with legal obligations, its general functioning and for mutual consistency with the accounts.</w:t>
      </w:r>
    </w:p>
    <w:p w14:paraId="0816CAD5" w14:textId="77777777" w:rsidR="001813C9" w:rsidRPr="00582154" w:rsidRDefault="001813C9" w:rsidP="001813C9">
      <w:pPr>
        <w:rPr>
          <w:rFonts w:ascii="Calibri" w:hAnsi="Calibri"/>
          <w:kern w:val="16"/>
          <w:bdr w:val="none" w:sz="0" w:space="0" w:color="auto"/>
        </w:rPr>
      </w:pPr>
    </w:p>
    <w:p w14:paraId="115E241A" w14:textId="5A760C8A" w:rsidR="00A90DE8" w:rsidRPr="00582154" w:rsidRDefault="001813C9" w:rsidP="00A90DE8">
      <w:pPr>
        <w:rPr>
          <w:rFonts w:ascii="Calibri" w:hAnsi="Calibri"/>
          <w:kern w:val="16"/>
        </w:rPr>
      </w:pPr>
      <w:r w:rsidRPr="00582154">
        <w:rPr>
          <w:rFonts w:ascii="Calibri" w:hAnsi="Calibri"/>
          <w:kern w:val="16"/>
        </w:rPr>
        <w:t>I fou</w:t>
      </w:r>
      <w:r w:rsidR="00A90DE8" w:rsidRPr="00582154">
        <w:rPr>
          <w:rFonts w:ascii="Calibri" w:hAnsi="Calibri"/>
          <w:kern w:val="16"/>
        </w:rPr>
        <w:t>nd all the financial records to be accurate and up to date. The accounts statement in the Annual Governance &amp; Accounts Return (AGAR) is consistent with the financial records. The accounts are also consistent with the minutes.</w:t>
      </w:r>
    </w:p>
    <w:p w14:paraId="7DCBF880" w14:textId="150935B2" w:rsidR="00730C2F" w:rsidRDefault="00730C2F" w:rsidP="00A90DE8">
      <w:pPr>
        <w:rPr>
          <w:rFonts w:ascii="Calibri" w:hAnsi="Calibri"/>
          <w:kern w:val="16"/>
        </w:rPr>
      </w:pPr>
    </w:p>
    <w:p w14:paraId="4104A138" w14:textId="2097303E" w:rsidR="0036774F" w:rsidRPr="00582154" w:rsidRDefault="0036774F" w:rsidP="00A90DE8">
      <w:pPr>
        <w:rPr>
          <w:rFonts w:ascii="Calibri" w:hAnsi="Calibri"/>
          <w:kern w:val="16"/>
        </w:rPr>
      </w:pPr>
      <w:r>
        <w:rPr>
          <w:rFonts w:ascii="Calibri" w:hAnsi="Calibri"/>
          <w:kern w:val="16"/>
        </w:rPr>
        <w:t>I have noted the closure of the NatWest accounts and replacement by Lloyds.</w:t>
      </w:r>
    </w:p>
    <w:p w14:paraId="7147822E" w14:textId="3D39488C" w:rsidR="00672079" w:rsidRPr="00582154" w:rsidRDefault="00672079" w:rsidP="008C1C81">
      <w:pPr>
        <w:rPr>
          <w:rFonts w:ascii="Calibri" w:hAnsi="Calibri"/>
          <w:kern w:val="16"/>
        </w:rPr>
      </w:pPr>
    </w:p>
    <w:p w14:paraId="73ABCCB4" w14:textId="52E6BF8D" w:rsidR="00F91546" w:rsidRPr="00582154" w:rsidRDefault="00F91546" w:rsidP="008C1C81">
      <w:pPr>
        <w:rPr>
          <w:rFonts w:ascii="Calibri" w:eastAsia="Calibri" w:hAnsi="Calibri" w:cs="Calibri"/>
          <w:kern w:val="16"/>
        </w:rPr>
      </w:pPr>
      <w:r w:rsidRPr="00582154">
        <w:rPr>
          <w:rFonts w:ascii="Calibri" w:eastAsia="Calibri" w:hAnsi="Calibri" w:cs="Calibri"/>
          <w:kern w:val="16"/>
        </w:rPr>
        <w:t>I have nothing further to report.</w:t>
      </w:r>
    </w:p>
    <w:p w14:paraId="64547158" w14:textId="77777777" w:rsidR="00353FDC" w:rsidRPr="00582154" w:rsidRDefault="00353FDC" w:rsidP="008C1C81">
      <w:pPr>
        <w:pStyle w:val="NoSpacing"/>
        <w:jc w:val="right"/>
      </w:pPr>
    </w:p>
    <w:p w14:paraId="168D3BFA" w14:textId="77777777" w:rsidR="00353FDC" w:rsidRPr="00582154" w:rsidRDefault="00353FDC" w:rsidP="008C1C81">
      <w:pPr>
        <w:pStyle w:val="NoSpacing"/>
        <w:jc w:val="right"/>
      </w:pPr>
    </w:p>
    <w:p w14:paraId="434294BA" w14:textId="77777777" w:rsidR="00353FDC" w:rsidRPr="00582154" w:rsidRDefault="00353FDC" w:rsidP="008C1C81">
      <w:pPr>
        <w:pStyle w:val="NoSpacing"/>
        <w:jc w:val="right"/>
      </w:pPr>
    </w:p>
    <w:p w14:paraId="6C50722B" w14:textId="77777777" w:rsidR="008C1C81" w:rsidRPr="00582154" w:rsidRDefault="00EE2C87" w:rsidP="008C1C81">
      <w:pPr>
        <w:pStyle w:val="NoSpacing"/>
        <w:jc w:val="right"/>
        <w:rPr>
          <w:b/>
          <w:bCs/>
        </w:rPr>
      </w:pPr>
      <w:r w:rsidRPr="00582154">
        <w:rPr>
          <w:b/>
          <w:bCs/>
        </w:rPr>
        <w:t>Lionel Robbins</w:t>
      </w:r>
    </w:p>
    <w:p w14:paraId="6538CA37" w14:textId="77777777" w:rsidR="008C1C81" w:rsidRPr="00582154" w:rsidRDefault="008C1C81" w:rsidP="008C1C81">
      <w:pPr>
        <w:jc w:val="right"/>
        <w:rPr>
          <w:rFonts w:ascii="Calibri" w:eastAsia="Calibri" w:hAnsi="Calibri" w:cs="Calibri"/>
        </w:rPr>
      </w:pPr>
      <w:r w:rsidRPr="00582154">
        <w:rPr>
          <w:rFonts w:ascii="Calibri" w:hAnsi="Calibri"/>
          <w:b/>
          <w:bCs/>
        </w:rPr>
        <w:t>Independent Internal Auditor</w:t>
      </w:r>
    </w:p>
    <w:p w14:paraId="4EB27DB7" w14:textId="7D55D780" w:rsidR="008C1C81" w:rsidRPr="00582154" w:rsidRDefault="0036774F" w:rsidP="008C1C81">
      <w:pPr>
        <w:jc w:val="right"/>
      </w:pPr>
      <w:r>
        <w:rPr>
          <w:rFonts w:ascii="Calibri" w:eastAsia="Calibri" w:hAnsi="Calibri" w:cs="Calibri"/>
          <w:b/>
          <w:bCs/>
        </w:rPr>
        <w:t>28 April 2024</w:t>
      </w:r>
    </w:p>
    <w:sectPr w:rsidR="008C1C81" w:rsidRPr="00582154" w:rsidSect="00CF57D0">
      <w:headerReference w:type="default" r:id="rId7"/>
      <w:footerReference w:type="default" r:id="rId8"/>
      <w:pgSz w:w="11906" w:h="16838"/>
      <w:pgMar w:top="720" w:right="720" w:bottom="851" w:left="1080" w:header="360" w:footer="1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925E4" w14:textId="77777777" w:rsidR="0050646D" w:rsidRDefault="0050646D" w:rsidP="008C1C81">
      <w:r>
        <w:separator/>
      </w:r>
    </w:p>
  </w:endnote>
  <w:endnote w:type="continuationSeparator" w:id="0">
    <w:p w14:paraId="00590CB8" w14:textId="77777777" w:rsidR="0050646D" w:rsidRDefault="0050646D" w:rsidP="008C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796"/>
      <w:gridCol w:w="3441"/>
    </w:tblGrid>
    <w:tr w:rsidR="008C1C81" w:rsidRPr="008C1C81" w14:paraId="7A680226" w14:textId="77777777" w:rsidTr="008C1C81">
      <w:tc>
        <w:tcPr>
          <w:tcW w:w="3085" w:type="dxa"/>
        </w:tcPr>
        <w:p w14:paraId="0E348E2A" w14:textId="77777777" w:rsidR="008C1C81" w:rsidRPr="008C1C81" w:rsidRDefault="00EE2C87" w:rsidP="00EE2C87">
          <w:pPr>
            <w:pStyle w:val="HeaderFooter"/>
            <w:tabs>
              <w:tab w:val="clear" w:pos="9020"/>
              <w:tab w:val="center" w:pos="5053"/>
              <w:tab w:val="right" w:pos="10106"/>
            </w:tabs>
            <w:rPr>
              <w:b/>
              <w:sz w:val="18"/>
              <w:szCs w:val="18"/>
            </w:rPr>
          </w:pPr>
          <w:r>
            <w:rPr>
              <w:b/>
              <w:sz w:val="18"/>
              <w:szCs w:val="18"/>
            </w:rPr>
            <w:t>Lionel Robbins</w:t>
          </w:r>
        </w:p>
      </w:tc>
      <w:tc>
        <w:tcPr>
          <w:tcW w:w="3796" w:type="dxa"/>
        </w:tcPr>
        <w:p w14:paraId="113EAC44" w14:textId="6215CCA0" w:rsidR="008C1C81" w:rsidRPr="008C1C81" w:rsidRDefault="008C1C81" w:rsidP="00EE2C87">
          <w:pPr>
            <w:pStyle w:val="HeaderFooter"/>
            <w:tabs>
              <w:tab w:val="clear" w:pos="9020"/>
              <w:tab w:val="center" w:pos="5053"/>
              <w:tab w:val="right" w:pos="10106"/>
            </w:tabs>
            <w:jc w:val="center"/>
            <w:rPr>
              <w:b/>
              <w:sz w:val="18"/>
              <w:szCs w:val="18"/>
            </w:rPr>
          </w:pPr>
          <w:r w:rsidRPr="008C1C81">
            <w:rPr>
              <w:b/>
              <w:sz w:val="18"/>
              <w:szCs w:val="18"/>
            </w:rPr>
            <w:t xml:space="preserve">Internal Audit Report – </w:t>
          </w:r>
          <w:r w:rsidR="0036774F">
            <w:rPr>
              <w:b/>
              <w:sz w:val="18"/>
              <w:szCs w:val="18"/>
            </w:rPr>
            <w:t>April 2024</w:t>
          </w:r>
        </w:p>
      </w:tc>
      <w:tc>
        <w:tcPr>
          <w:tcW w:w="3441" w:type="dxa"/>
        </w:tcPr>
        <w:p w14:paraId="2C63595D" w14:textId="77777777" w:rsidR="008C1C81" w:rsidRPr="008C1C81" w:rsidRDefault="008C1C81" w:rsidP="008C1C81">
          <w:pPr>
            <w:pStyle w:val="HeaderFooter"/>
            <w:tabs>
              <w:tab w:val="clear" w:pos="9020"/>
              <w:tab w:val="center" w:pos="5053"/>
              <w:tab w:val="right" w:pos="10106"/>
            </w:tabs>
            <w:jc w:val="right"/>
            <w:rPr>
              <w:b/>
              <w:sz w:val="18"/>
              <w:szCs w:val="18"/>
            </w:rPr>
          </w:pPr>
          <w:r w:rsidRPr="008C1C81">
            <w:rPr>
              <w:b/>
              <w:sz w:val="18"/>
              <w:szCs w:val="18"/>
            </w:rPr>
            <w:t xml:space="preserve">Page </w:t>
          </w:r>
          <w:r w:rsidRPr="008C1C81">
            <w:rPr>
              <w:b/>
              <w:sz w:val="18"/>
              <w:szCs w:val="18"/>
            </w:rPr>
            <w:fldChar w:fldCharType="begin"/>
          </w:r>
          <w:r w:rsidRPr="008C1C81">
            <w:rPr>
              <w:b/>
              <w:sz w:val="18"/>
              <w:szCs w:val="18"/>
            </w:rPr>
            <w:instrText xml:space="preserve"> PAGE </w:instrText>
          </w:r>
          <w:r w:rsidRPr="008C1C81">
            <w:rPr>
              <w:b/>
              <w:sz w:val="18"/>
              <w:szCs w:val="18"/>
            </w:rPr>
            <w:fldChar w:fldCharType="separate"/>
          </w:r>
          <w:r w:rsidR="00842D6E">
            <w:rPr>
              <w:b/>
              <w:noProof/>
              <w:sz w:val="18"/>
              <w:szCs w:val="18"/>
            </w:rPr>
            <w:t>1</w:t>
          </w:r>
          <w:r w:rsidRPr="008C1C81">
            <w:rPr>
              <w:b/>
              <w:sz w:val="18"/>
              <w:szCs w:val="18"/>
            </w:rPr>
            <w:fldChar w:fldCharType="end"/>
          </w:r>
          <w:r w:rsidRPr="008C1C81">
            <w:rPr>
              <w:b/>
              <w:sz w:val="18"/>
              <w:szCs w:val="18"/>
            </w:rPr>
            <w:t xml:space="preserve"> of </w:t>
          </w:r>
          <w:r w:rsidRPr="008C1C81">
            <w:rPr>
              <w:b/>
              <w:sz w:val="18"/>
              <w:szCs w:val="18"/>
            </w:rPr>
            <w:fldChar w:fldCharType="begin"/>
          </w:r>
          <w:r w:rsidRPr="008C1C81">
            <w:rPr>
              <w:b/>
              <w:sz w:val="18"/>
              <w:szCs w:val="18"/>
            </w:rPr>
            <w:instrText xml:space="preserve"> NUMPAGES </w:instrText>
          </w:r>
          <w:r w:rsidRPr="008C1C81">
            <w:rPr>
              <w:b/>
              <w:sz w:val="18"/>
              <w:szCs w:val="18"/>
            </w:rPr>
            <w:fldChar w:fldCharType="separate"/>
          </w:r>
          <w:r w:rsidR="00842D6E">
            <w:rPr>
              <w:b/>
              <w:noProof/>
              <w:sz w:val="18"/>
              <w:szCs w:val="18"/>
            </w:rPr>
            <w:t>1</w:t>
          </w:r>
          <w:r w:rsidRPr="008C1C81">
            <w:rPr>
              <w:b/>
              <w:sz w:val="18"/>
              <w:szCs w:val="18"/>
            </w:rPr>
            <w:fldChar w:fldCharType="end"/>
          </w:r>
        </w:p>
      </w:tc>
    </w:tr>
  </w:tbl>
  <w:p w14:paraId="032762F2" w14:textId="77777777" w:rsidR="007102BE" w:rsidRDefault="008C1C81">
    <w:pPr>
      <w:pStyle w:val="HeaderFooter"/>
      <w:tabs>
        <w:tab w:val="clear" w:pos="9020"/>
        <w:tab w:val="center" w:pos="5053"/>
        <w:tab w:val="right" w:pos="10106"/>
      </w:tabs>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C322A" w14:textId="77777777" w:rsidR="0050646D" w:rsidRDefault="0050646D" w:rsidP="008C1C81">
      <w:r>
        <w:separator/>
      </w:r>
    </w:p>
  </w:footnote>
  <w:footnote w:type="continuationSeparator" w:id="0">
    <w:p w14:paraId="6461A22F" w14:textId="77777777" w:rsidR="0050646D" w:rsidRDefault="0050646D" w:rsidP="008C1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85DF" w14:textId="2FAD2D0D" w:rsidR="007102BE" w:rsidRPr="008C1C81" w:rsidRDefault="002313C9">
    <w:pPr>
      <w:pStyle w:val="HeaderFooter"/>
      <w:tabs>
        <w:tab w:val="clear" w:pos="9020"/>
        <w:tab w:val="center" w:pos="5053"/>
        <w:tab w:val="right" w:pos="10106"/>
      </w:tabs>
      <w:rPr>
        <w:b/>
        <w:bCs/>
        <w:color w:val="auto"/>
        <w:sz w:val="28"/>
        <w:szCs w:val="28"/>
      </w:rPr>
    </w:pPr>
    <w:r>
      <w:rPr>
        <w:b/>
        <w:bCs/>
        <w:color w:val="auto"/>
        <w:sz w:val="28"/>
        <w:szCs w:val="28"/>
      </w:rPr>
      <w:t>DUNKIRK</w:t>
    </w:r>
    <w:r w:rsidR="00671B28">
      <w:rPr>
        <w:b/>
        <w:bCs/>
        <w:color w:val="auto"/>
        <w:sz w:val="28"/>
        <w:szCs w:val="28"/>
      </w:rPr>
      <w:t xml:space="preserve"> </w:t>
    </w:r>
    <w:r w:rsidR="00150C1B">
      <w:rPr>
        <w:b/>
        <w:bCs/>
        <w:color w:val="auto"/>
        <w:sz w:val="28"/>
        <w:szCs w:val="28"/>
      </w:rPr>
      <w:t>P</w:t>
    </w:r>
    <w:r w:rsidR="008C1C81" w:rsidRPr="008C1C81">
      <w:rPr>
        <w:b/>
        <w:bCs/>
        <w:color w:val="auto"/>
        <w:sz w:val="28"/>
        <w:szCs w:val="28"/>
      </w:rPr>
      <w:t>ARISH COUNCIL</w:t>
    </w:r>
  </w:p>
  <w:p w14:paraId="42C5872A" w14:textId="65D2A824" w:rsidR="007102BE" w:rsidRPr="008C1C81" w:rsidRDefault="008C1C81">
    <w:pPr>
      <w:pStyle w:val="HeaderFooter"/>
      <w:tabs>
        <w:tab w:val="clear" w:pos="9020"/>
        <w:tab w:val="center" w:pos="5053"/>
        <w:tab w:val="right" w:pos="10106"/>
      </w:tabs>
      <w:rPr>
        <w:b/>
        <w:bCs/>
        <w:color w:val="auto"/>
        <w:sz w:val="28"/>
        <w:szCs w:val="28"/>
      </w:rPr>
    </w:pPr>
    <w:r w:rsidRPr="008C1C81">
      <w:rPr>
        <w:b/>
        <w:bCs/>
        <w:color w:val="auto"/>
        <w:sz w:val="28"/>
        <w:szCs w:val="28"/>
      </w:rPr>
      <w:t xml:space="preserve">INTERNAL AUDIT REPORT </w:t>
    </w:r>
    <w:r w:rsidR="000247D7">
      <w:rPr>
        <w:b/>
        <w:bCs/>
        <w:color w:val="auto"/>
        <w:sz w:val="28"/>
        <w:szCs w:val="28"/>
      </w:rPr>
      <w:t>20</w:t>
    </w:r>
    <w:r w:rsidR="00672079">
      <w:rPr>
        <w:b/>
        <w:bCs/>
        <w:color w:val="auto"/>
        <w:sz w:val="28"/>
        <w:szCs w:val="28"/>
      </w:rPr>
      <w:t>2</w:t>
    </w:r>
    <w:r w:rsidR="001813C9">
      <w:rPr>
        <w:b/>
        <w:bCs/>
        <w:color w:val="auto"/>
        <w:sz w:val="28"/>
        <w:szCs w:val="28"/>
      </w:rPr>
      <w:t>3</w:t>
    </w:r>
    <w:r w:rsidR="0036774F">
      <w:rPr>
        <w:b/>
        <w:bCs/>
        <w:color w:val="auto"/>
        <w:sz w:val="28"/>
        <w:szCs w:val="28"/>
      </w:rPr>
      <w:t>-24</w:t>
    </w:r>
  </w:p>
  <w:p w14:paraId="2EDF3737" w14:textId="77777777" w:rsidR="007102BE" w:rsidRPr="008C1C81" w:rsidRDefault="008C1C81">
    <w:pPr>
      <w:pStyle w:val="HeaderFooter"/>
      <w:tabs>
        <w:tab w:val="clear" w:pos="9020"/>
        <w:tab w:val="center" w:pos="5053"/>
        <w:tab w:val="right" w:pos="10106"/>
      </w:tabs>
      <w:rPr>
        <w:color w:val="auto"/>
      </w:rPr>
    </w:pPr>
    <w:r w:rsidRPr="008C1C81">
      <w:rPr>
        <w:b/>
        <w:bCs/>
        <w:noProof/>
        <w:color w:val="auto"/>
        <w:sz w:val="28"/>
        <w:szCs w:val="28"/>
        <w:lang w:val="en-GB" w:eastAsia="en-GB"/>
      </w:rPr>
      <mc:AlternateContent>
        <mc:Choice Requires="wps">
          <w:drawing>
            <wp:inline distT="0" distB="0" distL="0" distR="0" wp14:anchorId="0823B278" wp14:editId="5C825A44">
              <wp:extent cx="6120057" cy="0"/>
              <wp:effectExtent l="0" t="0" r="0" b="0"/>
              <wp:docPr id="2" name="officeArt object"/>
              <wp:cNvGraphicFramePr/>
              <a:graphic xmlns:a="http://schemas.openxmlformats.org/drawingml/2006/main">
                <a:graphicData uri="http://schemas.microsoft.com/office/word/2010/wordprocessingShape">
                  <wps:wsp>
                    <wps:cNvCnPr/>
                    <wps:spPr>
                      <a:xfrm>
                        <a:off x="0" y="0"/>
                        <a:ext cx="6120057" cy="0"/>
                      </a:xfrm>
                      <a:prstGeom prst="line">
                        <a:avLst/>
                      </a:prstGeom>
                      <a:noFill/>
                      <a:ln w="25400" cap="flat">
                        <a:solidFill>
                          <a:srgbClr val="000000"/>
                        </a:solidFill>
                        <a:prstDash val="solid"/>
                        <a:miter lim="400000"/>
                      </a:ln>
                      <a:effectLst/>
                    </wps:spPr>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B0C891" id="officeArt object"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" strokeweight="2pt">
              <v:stroke miterlimit="4" joinstyle="miter"/>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81"/>
    <w:rsid w:val="000247D7"/>
    <w:rsid w:val="000532A6"/>
    <w:rsid w:val="000630AB"/>
    <w:rsid w:val="00120629"/>
    <w:rsid w:val="00127D95"/>
    <w:rsid w:val="00134B8F"/>
    <w:rsid w:val="00150C1B"/>
    <w:rsid w:val="0015215E"/>
    <w:rsid w:val="0015304F"/>
    <w:rsid w:val="001813C9"/>
    <w:rsid w:val="00183DEB"/>
    <w:rsid w:val="001A317B"/>
    <w:rsid w:val="001C373C"/>
    <w:rsid w:val="001D6002"/>
    <w:rsid w:val="001F34A5"/>
    <w:rsid w:val="00201F17"/>
    <w:rsid w:val="002263E4"/>
    <w:rsid w:val="002313C9"/>
    <w:rsid w:val="002C1637"/>
    <w:rsid w:val="002E628B"/>
    <w:rsid w:val="002F12EE"/>
    <w:rsid w:val="00307745"/>
    <w:rsid w:val="00353FDC"/>
    <w:rsid w:val="0036774F"/>
    <w:rsid w:val="0039522C"/>
    <w:rsid w:val="003F0CB8"/>
    <w:rsid w:val="00405C70"/>
    <w:rsid w:val="004111D7"/>
    <w:rsid w:val="00416A73"/>
    <w:rsid w:val="004254F6"/>
    <w:rsid w:val="004D2E96"/>
    <w:rsid w:val="004F1633"/>
    <w:rsid w:val="0050646D"/>
    <w:rsid w:val="005155BB"/>
    <w:rsid w:val="00545B10"/>
    <w:rsid w:val="00551E23"/>
    <w:rsid w:val="00562C44"/>
    <w:rsid w:val="00564DF8"/>
    <w:rsid w:val="00574F13"/>
    <w:rsid w:val="005754EA"/>
    <w:rsid w:val="00582154"/>
    <w:rsid w:val="005A4FDD"/>
    <w:rsid w:val="005B0785"/>
    <w:rsid w:val="00602192"/>
    <w:rsid w:val="00652B99"/>
    <w:rsid w:val="00671B28"/>
    <w:rsid w:val="00672079"/>
    <w:rsid w:val="00680841"/>
    <w:rsid w:val="006839BE"/>
    <w:rsid w:val="006A62B3"/>
    <w:rsid w:val="006D5855"/>
    <w:rsid w:val="006D765C"/>
    <w:rsid w:val="006E0B2D"/>
    <w:rsid w:val="006F1128"/>
    <w:rsid w:val="006F6A99"/>
    <w:rsid w:val="006F7FFB"/>
    <w:rsid w:val="00706FB8"/>
    <w:rsid w:val="007102BE"/>
    <w:rsid w:val="00730C2F"/>
    <w:rsid w:val="00730F8C"/>
    <w:rsid w:val="0075301D"/>
    <w:rsid w:val="00776B74"/>
    <w:rsid w:val="007B039F"/>
    <w:rsid w:val="007B1DA4"/>
    <w:rsid w:val="007F4031"/>
    <w:rsid w:val="00811D93"/>
    <w:rsid w:val="00826C41"/>
    <w:rsid w:val="00842D6E"/>
    <w:rsid w:val="008C1C81"/>
    <w:rsid w:val="008E05DD"/>
    <w:rsid w:val="00902D68"/>
    <w:rsid w:val="00921113"/>
    <w:rsid w:val="00921DED"/>
    <w:rsid w:val="00936E3C"/>
    <w:rsid w:val="00943CC5"/>
    <w:rsid w:val="00955DDC"/>
    <w:rsid w:val="00966AE7"/>
    <w:rsid w:val="009B05DC"/>
    <w:rsid w:val="009D0B5F"/>
    <w:rsid w:val="009F7872"/>
    <w:rsid w:val="00A1263C"/>
    <w:rsid w:val="00A33386"/>
    <w:rsid w:val="00A400D2"/>
    <w:rsid w:val="00A41380"/>
    <w:rsid w:val="00A829B1"/>
    <w:rsid w:val="00A90DE8"/>
    <w:rsid w:val="00AB065E"/>
    <w:rsid w:val="00AB0661"/>
    <w:rsid w:val="00AE7207"/>
    <w:rsid w:val="00AE7555"/>
    <w:rsid w:val="00B223E6"/>
    <w:rsid w:val="00B34285"/>
    <w:rsid w:val="00B93D2A"/>
    <w:rsid w:val="00C4414A"/>
    <w:rsid w:val="00CE0D66"/>
    <w:rsid w:val="00CE414A"/>
    <w:rsid w:val="00CF57D0"/>
    <w:rsid w:val="00D27771"/>
    <w:rsid w:val="00D41A32"/>
    <w:rsid w:val="00D56EA5"/>
    <w:rsid w:val="00D62A29"/>
    <w:rsid w:val="00D72CF4"/>
    <w:rsid w:val="00D77045"/>
    <w:rsid w:val="00DC7EAE"/>
    <w:rsid w:val="00DF0073"/>
    <w:rsid w:val="00E118AE"/>
    <w:rsid w:val="00E14005"/>
    <w:rsid w:val="00E76B78"/>
    <w:rsid w:val="00EA5B46"/>
    <w:rsid w:val="00EB46A1"/>
    <w:rsid w:val="00ED6A21"/>
    <w:rsid w:val="00EE2C87"/>
    <w:rsid w:val="00EF129E"/>
    <w:rsid w:val="00F157DC"/>
    <w:rsid w:val="00F16C29"/>
    <w:rsid w:val="00F466E0"/>
    <w:rsid w:val="00F7084D"/>
    <w:rsid w:val="00F746EB"/>
    <w:rsid w:val="00F86C29"/>
    <w:rsid w:val="00F91546"/>
    <w:rsid w:val="00FC3D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3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C81"/>
    <w:pPr>
      <w:pBdr>
        <w:top w:val="nil"/>
        <w:left w:val="nil"/>
        <w:bottom w:val="nil"/>
        <w:right w:val="nil"/>
        <w:between w:val="nil"/>
        <w:bar w:val="nil"/>
      </w:pBdr>
      <w:spacing w:after="0"/>
    </w:pPr>
    <w:rPr>
      <w:rFonts w:ascii="Times New Roman" w:eastAsia="Times New Roman" w:hAnsi="Times New Roman" w:cs="Times New Roman"/>
      <w:color w:val="000000"/>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1C81"/>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eastAsia="en-US"/>
    </w:rPr>
  </w:style>
  <w:style w:type="paragraph" w:styleId="NoSpacing">
    <w:name w:val="No Spacing"/>
    <w:rsid w:val="008C1C81"/>
    <w:pPr>
      <w:pBdr>
        <w:top w:val="nil"/>
        <w:left w:val="nil"/>
        <w:bottom w:val="nil"/>
        <w:right w:val="nil"/>
        <w:between w:val="nil"/>
        <w:bar w:val="nil"/>
      </w:pBdr>
      <w:spacing w:after="0"/>
    </w:pPr>
    <w:rPr>
      <w:rFonts w:ascii="Calibri" w:eastAsia="Arial Unicode MS" w:hAnsi="Calibri" w:cs="Arial Unicode MS"/>
      <w:color w:val="000000"/>
      <w:bdr w:val="nil"/>
      <w:lang w:eastAsia="en-US"/>
    </w:rPr>
  </w:style>
  <w:style w:type="paragraph" w:styleId="Header">
    <w:name w:val="header"/>
    <w:basedOn w:val="Normal"/>
    <w:link w:val="HeaderChar"/>
    <w:uiPriority w:val="99"/>
    <w:unhideWhenUsed/>
    <w:rsid w:val="008C1C81"/>
    <w:pPr>
      <w:tabs>
        <w:tab w:val="center" w:pos="4320"/>
        <w:tab w:val="right" w:pos="8640"/>
      </w:tabs>
    </w:pPr>
  </w:style>
  <w:style w:type="character" w:customStyle="1" w:styleId="HeaderChar">
    <w:name w:val="Header Char"/>
    <w:basedOn w:val="DefaultParagraphFont"/>
    <w:link w:val="Header"/>
    <w:uiPriority w:val="99"/>
    <w:rsid w:val="008C1C81"/>
    <w:rPr>
      <w:rFonts w:ascii="Times New Roman" w:eastAsia="Times New Roman" w:hAnsi="Times New Roman" w:cs="Times New Roman"/>
      <w:color w:val="000000"/>
      <w:bdr w:val="nil"/>
      <w:lang w:eastAsia="en-US"/>
    </w:rPr>
  </w:style>
  <w:style w:type="paragraph" w:styleId="Footer">
    <w:name w:val="footer"/>
    <w:basedOn w:val="Normal"/>
    <w:link w:val="FooterChar"/>
    <w:uiPriority w:val="99"/>
    <w:unhideWhenUsed/>
    <w:rsid w:val="008C1C81"/>
    <w:pPr>
      <w:tabs>
        <w:tab w:val="center" w:pos="4320"/>
        <w:tab w:val="right" w:pos="8640"/>
      </w:tabs>
    </w:pPr>
  </w:style>
  <w:style w:type="character" w:customStyle="1" w:styleId="FooterChar">
    <w:name w:val="Footer Char"/>
    <w:basedOn w:val="DefaultParagraphFont"/>
    <w:link w:val="Footer"/>
    <w:uiPriority w:val="99"/>
    <w:rsid w:val="008C1C81"/>
    <w:rPr>
      <w:rFonts w:ascii="Times New Roman" w:eastAsia="Times New Roman" w:hAnsi="Times New Roman" w:cs="Times New Roman"/>
      <w:color w:val="000000"/>
      <w:bdr w:val="nil"/>
      <w:lang w:eastAsia="en-US"/>
    </w:rPr>
  </w:style>
  <w:style w:type="table" w:styleId="TableGrid">
    <w:name w:val="Table Grid"/>
    <w:basedOn w:val="TableNormal"/>
    <w:uiPriority w:val="59"/>
    <w:rsid w:val="008C1C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DC"/>
    <w:rPr>
      <w:rFonts w:ascii="Segoe UI" w:eastAsia="Times New Roman" w:hAnsi="Segoe UI" w:cs="Segoe UI"/>
      <w:color w:val="000000"/>
      <w:sz w:val="18"/>
      <w:szCs w:val="18"/>
      <w:bdr w:val="ni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C81"/>
    <w:pPr>
      <w:pBdr>
        <w:top w:val="nil"/>
        <w:left w:val="nil"/>
        <w:bottom w:val="nil"/>
        <w:right w:val="nil"/>
        <w:between w:val="nil"/>
        <w:bar w:val="nil"/>
      </w:pBdr>
      <w:spacing w:after="0"/>
    </w:pPr>
    <w:rPr>
      <w:rFonts w:ascii="Times New Roman" w:eastAsia="Times New Roman" w:hAnsi="Times New Roman" w:cs="Times New Roman"/>
      <w:color w:val="000000"/>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1C81"/>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eastAsia="en-US"/>
    </w:rPr>
  </w:style>
  <w:style w:type="paragraph" w:styleId="NoSpacing">
    <w:name w:val="No Spacing"/>
    <w:rsid w:val="008C1C81"/>
    <w:pPr>
      <w:pBdr>
        <w:top w:val="nil"/>
        <w:left w:val="nil"/>
        <w:bottom w:val="nil"/>
        <w:right w:val="nil"/>
        <w:between w:val="nil"/>
        <w:bar w:val="nil"/>
      </w:pBdr>
      <w:spacing w:after="0"/>
    </w:pPr>
    <w:rPr>
      <w:rFonts w:ascii="Calibri" w:eastAsia="Arial Unicode MS" w:hAnsi="Calibri" w:cs="Arial Unicode MS"/>
      <w:color w:val="000000"/>
      <w:bdr w:val="nil"/>
      <w:lang w:eastAsia="en-US"/>
    </w:rPr>
  </w:style>
  <w:style w:type="paragraph" w:styleId="Header">
    <w:name w:val="header"/>
    <w:basedOn w:val="Normal"/>
    <w:link w:val="HeaderChar"/>
    <w:uiPriority w:val="99"/>
    <w:unhideWhenUsed/>
    <w:rsid w:val="008C1C81"/>
    <w:pPr>
      <w:tabs>
        <w:tab w:val="center" w:pos="4320"/>
        <w:tab w:val="right" w:pos="8640"/>
      </w:tabs>
    </w:pPr>
  </w:style>
  <w:style w:type="character" w:customStyle="1" w:styleId="HeaderChar">
    <w:name w:val="Header Char"/>
    <w:basedOn w:val="DefaultParagraphFont"/>
    <w:link w:val="Header"/>
    <w:uiPriority w:val="99"/>
    <w:rsid w:val="008C1C81"/>
    <w:rPr>
      <w:rFonts w:ascii="Times New Roman" w:eastAsia="Times New Roman" w:hAnsi="Times New Roman" w:cs="Times New Roman"/>
      <w:color w:val="000000"/>
      <w:bdr w:val="nil"/>
      <w:lang w:eastAsia="en-US"/>
    </w:rPr>
  </w:style>
  <w:style w:type="paragraph" w:styleId="Footer">
    <w:name w:val="footer"/>
    <w:basedOn w:val="Normal"/>
    <w:link w:val="FooterChar"/>
    <w:uiPriority w:val="99"/>
    <w:unhideWhenUsed/>
    <w:rsid w:val="008C1C81"/>
    <w:pPr>
      <w:tabs>
        <w:tab w:val="center" w:pos="4320"/>
        <w:tab w:val="right" w:pos="8640"/>
      </w:tabs>
    </w:pPr>
  </w:style>
  <w:style w:type="character" w:customStyle="1" w:styleId="FooterChar">
    <w:name w:val="Footer Char"/>
    <w:basedOn w:val="DefaultParagraphFont"/>
    <w:link w:val="Footer"/>
    <w:uiPriority w:val="99"/>
    <w:rsid w:val="008C1C81"/>
    <w:rPr>
      <w:rFonts w:ascii="Times New Roman" w:eastAsia="Times New Roman" w:hAnsi="Times New Roman" w:cs="Times New Roman"/>
      <w:color w:val="000000"/>
      <w:bdr w:val="nil"/>
      <w:lang w:eastAsia="en-US"/>
    </w:rPr>
  </w:style>
  <w:style w:type="table" w:styleId="TableGrid">
    <w:name w:val="Table Grid"/>
    <w:basedOn w:val="TableNormal"/>
    <w:uiPriority w:val="59"/>
    <w:rsid w:val="008C1C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DC"/>
    <w:rPr>
      <w:rFonts w:ascii="Segoe UI" w:eastAsia="Times New Roman" w:hAnsi="Segoe UI" w:cs="Segoe UI"/>
      <w:color w:val="000000"/>
      <w:sz w:val="18"/>
      <w:szCs w:val="18"/>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14818">
      <w:bodyDiv w:val="1"/>
      <w:marLeft w:val="0"/>
      <w:marRight w:val="0"/>
      <w:marTop w:val="0"/>
      <w:marBottom w:val="0"/>
      <w:divBdr>
        <w:top w:val="none" w:sz="0" w:space="0" w:color="auto"/>
        <w:left w:val="none" w:sz="0" w:space="0" w:color="auto"/>
        <w:bottom w:val="none" w:sz="0" w:space="0" w:color="auto"/>
        <w:right w:val="none" w:sz="0" w:space="0" w:color="auto"/>
      </w:divBdr>
    </w:div>
    <w:div w:id="2091347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Teynham</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Funnell</dc:creator>
  <cp:lastModifiedBy>BDNP</cp:lastModifiedBy>
  <cp:revision>2</cp:revision>
  <cp:lastPrinted>2016-06-23T09:03:00Z</cp:lastPrinted>
  <dcterms:created xsi:type="dcterms:W3CDTF">2024-05-15T07:35:00Z</dcterms:created>
  <dcterms:modified xsi:type="dcterms:W3CDTF">2024-05-15T07:35:00Z</dcterms:modified>
</cp:coreProperties>
</file>